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5"/>
        <w:gridCol w:w="6621"/>
      </w:tblGrid>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Tender No.</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hyperlink r:id="rId4" w:history="1">
              <w:r w:rsidRPr="00655E4A">
                <w:rPr>
                  <w:rFonts w:ascii="Times New Roman" w:eastAsia="Times New Roman" w:hAnsi="Times New Roman" w:cs="Times New Roman"/>
                  <w:color w:val="0000FF"/>
                  <w:sz w:val="24"/>
                  <w:szCs w:val="24"/>
                  <w:u w:val="single"/>
                </w:rPr>
                <w:t>1054/2024</w:t>
              </w:r>
            </w:hyperlink>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Subject</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Auction for the Sale of Various Office Furniture-Old Doha Port. Interested Tenderer is requested to send an Expression of Interest (EOI) by email to odp-procurement at sc.qa</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Announced Date</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14/03/2024</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Request Types</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Suppliers</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Tender Bond (QR)</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0.00</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Documents Value (Q.R)</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Ministry</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Supreme Committee for Delivery &amp; Legacy</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Type</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Public Tender</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Closing Date</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03/04/2024</w:t>
            </w:r>
          </w:p>
        </w:tc>
      </w:tr>
    </w:tbl>
    <w:p w:rsidR="00655E4A" w:rsidRPr="00655E4A" w:rsidRDefault="00655E4A" w:rsidP="00655E4A">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006"/>
        <w:gridCol w:w="757"/>
        <w:gridCol w:w="871"/>
        <w:gridCol w:w="1141"/>
        <w:gridCol w:w="1131"/>
        <w:gridCol w:w="642"/>
        <w:gridCol w:w="954"/>
        <w:gridCol w:w="928"/>
      </w:tblGrid>
      <w:tr w:rsidR="00655E4A" w:rsidRPr="00655E4A" w:rsidTr="00655E4A">
        <w:trPr>
          <w:tblHeader/>
          <w:tblCellSpacing w:w="15" w:type="dxa"/>
        </w:trPr>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Tender No</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 xml:space="preserve">Subject </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Ministry</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Tender Num At Requester</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Classification</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Envelopes system</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Tender Bond</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Documents Value (Q.R)</w:t>
            </w:r>
          </w:p>
        </w:tc>
        <w:tc>
          <w:tcPr>
            <w:tcW w:w="0" w:type="auto"/>
            <w:vAlign w:val="center"/>
            <w:hideMark/>
          </w:tcPr>
          <w:p w:rsidR="00655E4A" w:rsidRPr="00655E4A" w:rsidRDefault="00655E4A" w:rsidP="00655E4A">
            <w:pPr>
              <w:bidi w:val="0"/>
              <w:spacing w:after="0" w:line="240" w:lineRule="auto"/>
              <w:jc w:val="center"/>
              <w:rPr>
                <w:rFonts w:ascii="Times New Roman" w:eastAsia="Times New Roman" w:hAnsi="Times New Roman" w:cs="Times New Roman"/>
                <w:b/>
                <w:bCs/>
                <w:sz w:val="24"/>
                <w:szCs w:val="24"/>
              </w:rPr>
            </w:pPr>
            <w:r w:rsidRPr="00655E4A">
              <w:rPr>
                <w:rFonts w:ascii="Times New Roman" w:eastAsia="Times New Roman" w:hAnsi="Times New Roman" w:cs="Times New Roman"/>
                <w:b/>
                <w:bCs/>
                <w:sz w:val="24"/>
                <w:szCs w:val="24"/>
              </w:rPr>
              <w:t>Closing Date</w:t>
            </w:r>
          </w:p>
        </w:tc>
      </w:tr>
      <w:tr w:rsidR="00655E4A" w:rsidRPr="00655E4A" w:rsidTr="00655E4A">
        <w:trPr>
          <w:tblCellSpacing w:w="15" w:type="dxa"/>
        </w:trPr>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1054/2024</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 xml:space="preserve">Auction for the Sale of Various Office Furniture-Old Doha Port. Interested Tenderer is requested to send an Expression of Interest (EOI) by email to odp-procurement at sc.qa </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40003219-1</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Suppliers</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TWO ENVELOPES</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0.00</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w:t>
            </w:r>
          </w:p>
        </w:tc>
        <w:tc>
          <w:tcPr>
            <w:tcW w:w="0" w:type="auto"/>
            <w:vAlign w:val="center"/>
            <w:hideMark/>
          </w:tcPr>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03/04/2024</w:t>
            </w:r>
          </w:p>
        </w:tc>
      </w:tr>
    </w:tbl>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color w:val="C00000"/>
          <w:sz w:val="24"/>
          <w:szCs w:val="24"/>
          <w:u w:val="single"/>
        </w:rPr>
        <w:t xml:space="preserve">Conditions for Entering Tenders and Auctions and Equivalents.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color w:val="000000"/>
          <w:sz w:val="24"/>
          <w:szCs w:val="24"/>
        </w:rPr>
        <w:lastRenderedPageBreak/>
        <w: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655E4A">
        <w:rPr>
          <w:rFonts w:ascii="Times New Roman" w:eastAsia="Times New Roman" w:hAnsi="Times New Roman" w:cs="Times New Roman"/>
          <w:color w:val="C00000"/>
          <w:sz w:val="24"/>
          <w:szCs w:val="24"/>
        </w:rPr>
        <w:t>the email registered in the classification program</w:t>
      </w:r>
      <w:r w:rsidRPr="00655E4A">
        <w:rPr>
          <w:rFonts w:ascii="Times New Roman" w:eastAsia="Times New Roman" w:hAnsi="Times New Roman" w:cs="Times New Roman"/>
          <w:color w:val="000000"/>
          <w:sz w:val="24"/>
          <w:szCs w:val="24"/>
        </w:rPr>
        <w:t>) after paying the value of the prescribed documents by clicking on the (buy) icon.</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3D1466"/>
          <w:sz w:val="24"/>
          <w:szCs w:val="24"/>
        </w:rPr>
        <w:t>5. </w:t>
      </w:r>
      <w:r w:rsidRPr="00655E4A">
        <w:rPr>
          <w:rFonts w:ascii="Times New Roman" w:eastAsia="Times New Roman" w:hAnsi="Times New Roman" w:cs="Times New Roman"/>
          <w:color w:val="000000"/>
          <w:sz w:val="24"/>
          <w:szCs w:val="24"/>
        </w:rPr>
        <w:t>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6. The Committee may request to extend the validity of bids for a period not exceeding (10) working days.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7. Bidders of companies shall submit a certificate of clearance from tax debts.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655E4A">
        <w:rPr>
          <w:rFonts w:ascii="Times New Roman" w:eastAsia="Times New Roman" w:hAnsi="Times New Roman" w:cs="Times New Roman"/>
          <w:sz w:val="24"/>
          <w:szCs w:val="24"/>
        </w:rPr>
        <w:t xml:space="preserve"> </w:t>
      </w:r>
      <w:r w:rsidRPr="00655E4A">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9. Participation in the</w:t>
      </w:r>
      <w:r w:rsidRPr="00655E4A">
        <w:rPr>
          <w:rFonts w:ascii="Times New Roman" w:eastAsia="Times New Roman" w:hAnsi="Times New Roman" w:cs="Times New Roman"/>
          <w:sz w:val="24"/>
          <w:szCs w:val="24"/>
        </w:rPr>
        <w:t xml:space="preserve"> </w:t>
      </w:r>
      <w:r w:rsidRPr="00655E4A">
        <w:rPr>
          <w:rFonts w:ascii="Times New Roman" w:eastAsia="Times New Roman" w:hAnsi="Times New Roman" w:cs="Times New Roman"/>
          <w:color w:val="000000"/>
          <w:sz w:val="24"/>
          <w:szCs w:val="24"/>
        </w:rPr>
        <w:t>two phases tender (the second phase), or the limited tender or practice</w:t>
      </w:r>
      <w:r w:rsidRPr="00655E4A">
        <w:rPr>
          <w:rFonts w:ascii="Times New Roman" w:eastAsia="Times New Roman" w:hAnsi="Times New Roman" w:cs="Times New Roman"/>
          <w:sz w:val="24"/>
          <w:szCs w:val="24"/>
        </w:rPr>
        <w:t xml:space="preserve"> </w:t>
      </w:r>
      <w:r w:rsidRPr="00655E4A">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color w:val="C00000"/>
          <w:sz w:val="24"/>
          <w:szCs w:val="24"/>
        </w:rPr>
        <w:t>Submission of Bids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2. Bids are prepared electronically in a (PDF) file format, in a way that does not affect the quality of the bid, and using the latest version of the software to ensure that the bidder shall not encounter technical problems during the upload.</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655E4A">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xml:space="preserve">9. The </w:t>
      </w:r>
      <w:r w:rsidRPr="00655E4A">
        <w:rPr>
          <w:rFonts w:ascii="Times New Roman" w:eastAsia="Times New Roman" w:hAnsi="Times New Roman" w:cs="Times New Roman"/>
          <w:b/>
          <w:bCs/>
          <w:color w:val="000000"/>
          <w:sz w:val="24"/>
          <w:szCs w:val="24"/>
        </w:rPr>
        <w:t>government authority or the Ministry of Finance</w:t>
      </w:r>
      <w:r w:rsidRPr="00655E4A">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sz w:val="24"/>
          <w:szCs w:val="24"/>
        </w:rPr>
        <w: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color w:val="C00000"/>
          <w:sz w:val="24"/>
          <w:szCs w:val="24"/>
        </w:rPr>
        <w:t>Submission of Inquiries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color w:val="000000"/>
          <w:sz w:val="24"/>
          <w:szCs w:val="24"/>
        </w:rPr>
        <w:t> </w:t>
      </w:r>
    </w:p>
    <w:p w:rsidR="00655E4A" w:rsidRPr="00655E4A" w:rsidRDefault="00655E4A" w:rsidP="00655E4A">
      <w:pPr>
        <w:bidi w:val="0"/>
        <w:spacing w:before="100" w:beforeAutospacing="1" w:after="100" w:afterAutospacing="1" w:line="240" w:lineRule="auto"/>
        <w:rPr>
          <w:rFonts w:ascii="Times New Roman" w:eastAsia="Times New Roman" w:hAnsi="Times New Roman" w:cs="Times New Roman"/>
          <w:sz w:val="24"/>
          <w:szCs w:val="24"/>
        </w:rPr>
      </w:pPr>
    </w:p>
    <w:p w:rsidR="00655E4A" w:rsidRPr="00655E4A" w:rsidRDefault="00655E4A" w:rsidP="00655E4A">
      <w:pPr>
        <w:bidi w:val="0"/>
        <w:spacing w:after="0" w:line="240" w:lineRule="auto"/>
        <w:rPr>
          <w:rFonts w:ascii="Times New Roman" w:eastAsia="Times New Roman" w:hAnsi="Times New Roman" w:cs="Times New Roman"/>
          <w:sz w:val="24"/>
          <w:szCs w:val="24"/>
        </w:rPr>
      </w:pPr>
    </w:p>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sz w:val="24"/>
          <w:szCs w:val="24"/>
        </w:rPr>
        <w:t xml:space="preserve">Site: </w:t>
      </w:r>
      <w:r w:rsidRPr="00655E4A">
        <w:rPr>
          <w:rFonts w:ascii="Times New Roman" w:eastAsia="Times New Roman" w:hAnsi="Times New Roman" w:cs="Times New Roman"/>
          <w:sz w:val="24"/>
          <w:szCs w:val="24"/>
        </w:rPr>
        <w:t xml:space="preserve">N/A </w:t>
      </w:r>
    </w:p>
    <w:p w:rsidR="00655E4A" w:rsidRPr="00655E4A" w:rsidRDefault="00655E4A" w:rsidP="00655E4A">
      <w:pPr>
        <w:bidi w:val="0"/>
        <w:spacing w:after="0" w:line="240" w:lineRule="auto"/>
        <w:rPr>
          <w:rFonts w:ascii="Times New Roman" w:eastAsia="Times New Roman" w:hAnsi="Times New Roman" w:cs="Times New Roman"/>
          <w:sz w:val="24"/>
          <w:szCs w:val="24"/>
        </w:rPr>
      </w:pPr>
    </w:p>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sz w:val="24"/>
          <w:szCs w:val="24"/>
        </w:rPr>
        <w:t xml:space="preserve">Phones: </w:t>
      </w:r>
      <w:r w:rsidRPr="00655E4A">
        <w:rPr>
          <w:rFonts w:ascii="Times New Roman" w:eastAsia="Times New Roman" w:hAnsi="Times New Roman" w:cs="Times New Roman"/>
          <w:sz w:val="24"/>
          <w:szCs w:val="24"/>
        </w:rPr>
        <w:t xml:space="preserve">N/A </w:t>
      </w:r>
    </w:p>
    <w:p w:rsidR="00655E4A" w:rsidRPr="00655E4A" w:rsidRDefault="00655E4A" w:rsidP="00655E4A">
      <w:pPr>
        <w:bidi w:val="0"/>
        <w:spacing w:after="0" w:line="240" w:lineRule="auto"/>
        <w:rPr>
          <w:rFonts w:ascii="Times New Roman" w:eastAsia="Times New Roman" w:hAnsi="Times New Roman" w:cs="Times New Roman"/>
          <w:sz w:val="24"/>
          <w:szCs w:val="24"/>
        </w:rPr>
      </w:pPr>
    </w:p>
    <w:p w:rsidR="00655E4A" w:rsidRPr="00655E4A" w:rsidRDefault="00655E4A" w:rsidP="00655E4A">
      <w:pPr>
        <w:bidi w:val="0"/>
        <w:spacing w:after="0" w:line="240" w:lineRule="auto"/>
        <w:rPr>
          <w:rFonts w:ascii="Times New Roman" w:eastAsia="Times New Roman" w:hAnsi="Times New Roman" w:cs="Times New Roman"/>
          <w:sz w:val="24"/>
          <w:szCs w:val="24"/>
        </w:rPr>
      </w:pPr>
      <w:r w:rsidRPr="00655E4A">
        <w:rPr>
          <w:rFonts w:ascii="Times New Roman" w:eastAsia="Times New Roman" w:hAnsi="Times New Roman" w:cs="Times New Roman"/>
          <w:b/>
          <w:bCs/>
          <w:sz w:val="24"/>
          <w:szCs w:val="24"/>
        </w:rPr>
        <w:t xml:space="preserve">Email: </w:t>
      </w:r>
      <w:r w:rsidRPr="00655E4A">
        <w:rPr>
          <w:rFonts w:ascii="Times New Roman" w:eastAsia="Times New Roman" w:hAnsi="Times New Roman" w:cs="Times New Roman"/>
          <w:sz w:val="24"/>
          <w:szCs w:val="24"/>
        </w:rPr>
        <w:t xml:space="preserve">N/A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A"/>
    <w:rsid w:val="002C6818"/>
    <w:rsid w:val="00655E4A"/>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888F-0A20-428C-A74C-83E1F995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2144">
      <w:bodyDiv w:val="1"/>
      <w:marLeft w:val="0"/>
      <w:marRight w:val="0"/>
      <w:marTop w:val="0"/>
      <w:marBottom w:val="0"/>
      <w:divBdr>
        <w:top w:val="none" w:sz="0" w:space="0" w:color="auto"/>
        <w:left w:val="none" w:sz="0" w:space="0" w:color="auto"/>
        <w:bottom w:val="none" w:sz="0" w:space="0" w:color="auto"/>
        <w:right w:val="none" w:sz="0" w:space="0" w:color="auto"/>
      </w:divBdr>
      <w:divsChild>
        <w:div w:id="558321023">
          <w:marLeft w:val="0"/>
          <w:marRight w:val="0"/>
          <w:marTop w:val="0"/>
          <w:marBottom w:val="0"/>
          <w:divBdr>
            <w:top w:val="none" w:sz="0" w:space="0" w:color="auto"/>
            <w:left w:val="none" w:sz="0" w:space="0" w:color="auto"/>
            <w:bottom w:val="none" w:sz="0" w:space="0" w:color="auto"/>
            <w:right w:val="none" w:sz="0" w:space="0" w:color="auto"/>
          </w:divBdr>
        </w:div>
        <w:div w:id="1003431831">
          <w:marLeft w:val="0"/>
          <w:marRight w:val="0"/>
          <w:marTop w:val="0"/>
          <w:marBottom w:val="0"/>
          <w:divBdr>
            <w:top w:val="none" w:sz="0" w:space="0" w:color="auto"/>
            <w:left w:val="none" w:sz="0" w:space="0" w:color="auto"/>
            <w:bottom w:val="none" w:sz="0" w:space="0" w:color="auto"/>
            <w:right w:val="none" w:sz="0" w:space="0" w:color="auto"/>
          </w:divBdr>
          <w:divsChild>
            <w:div w:id="734552180">
              <w:marLeft w:val="0"/>
              <w:marRight w:val="0"/>
              <w:marTop w:val="0"/>
              <w:marBottom w:val="0"/>
              <w:divBdr>
                <w:top w:val="none" w:sz="0" w:space="0" w:color="auto"/>
                <w:left w:val="none" w:sz="0" w:space="0" w:color="auto"/>
                <w:bottom w:val="none" w:sz="0" w:space="0" w:color="auto"/>
                <w:right w:val="none" w:sz="0" w:space="0" w:color="auto"/>
              </w:divBdr>
              <w:divsChild>
                <w:div w:id="570774685">
                  <w:marLeft w:val="0"/>
                  <w:marRight w:val="0"/>
                  <w:marTop w:val="0"/>
                  <w:marBottom w:val="0"/>
                  <w:divBdr>
                    <w:top w:val="none" w:sz="0" w:space="0" w:color="auto"/>
                    <w:left w:val="none" w:sz="0" w:space="0" w:color="auto"/>
                    <w:bottom w:val="none" w:sz="0" w:space="0" w:color="auto"/>
                    <w:right w:val="none" w:sz="0" w:space="0" w:color="auto"/>
                  </w:divBdr>
                </w:div>
              </w:divsChild>
            </w:div>
            <w:div w:id="912079144">
              <w:marLeft w:val="0"/>
              <w:marRight w:val="0"/>
              <w:marTop w:val="0"/>
              <w:marBottom w:val="0"/>
              <w:divBdr>
                <w:top w:val="none" w:sz="0" w:space="0" w:color="auto"/>
                <w:left w:val="none" w:sz="0" w:space="0" w:color="auto"/>
                <w:bottom w:val="none" w:sz="0" w:space="0" w:color="auto"/>
                <w:right w:val="none" w:sz="0" w:space="0" w:color="auto"/>
              </w:divBdr>
              <w:divsChild>
                <w:div w:id="2000108730">
                  <w:marLeft w:val="0"/>
                  <w:marRight w:val="0"/>
                  <w:marTop w:val="0"/>
                  <w:marBottom w:val="0"/>
                  <w:divBdr>
                    <w:top w:val="none" w:sz="0" w:space="0" w:color="auto"/>
                    <w:left w:val="none" w:sz="0" w:space="0" w:color="auto"/>
                    <w:bottom w:val="none" w:sz="0" w:space="0" w:color="auto"/>
                    <w:right w:val="none" w:sz="0" w:space="0" w:color="auto"/>
                  </w:divBdr>
                </w:div>
              </w:divsChild>
            </w:div>
            <w:div w:id="253124249">
              <w:marLeft w:val="0"/>
              <w:marRight w:val="0"/>
              <w:marTop w:val="0"/>
              <w:marBottom w:val="0"/>
              <w:divBdr>
                <w:top w:val="none" w:sz="0" w:space="0" w:color="auto"/>
                <w:left w:val="none" w:sz="0" w:space="0" w:color="auto"/>
                <w:bottom w:val="none" w:sz="0" w:space="0" w:color="auto"/>
                <w:right w:val="none" w:sz="0" w:space="0" w:color="auto"/>
              </w:divBdr>
              <w:divsChild>
                <w:div w:id="9779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2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2024-03-17T07:44:00Z</dcterms:created>
  <dcterms:modified xsi:type="dcterms:W3CDTF">2024-03-17T07:45:00Z</dcterms:modified>
</cp:coreProperties>
</file>