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212529"/>
          <w:spacing w:val="36"/>
          <w:sz w:val="57"/>
          <w:szCs w:val="57"/>
          <w:rtl/>
        </w:rPr>
        <w:t>المناقصات العامة</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212529"/>
          <w:sz w:val="42"/>
          <w:szCs w:val="42"/>
          <w:rtl/>
        </w:rPr>
        <w:t>الطلب عند الحاجة لتوفير خدمات لحام السيور الناقلة وإصلاحها لشركة قطر للمواد الأولية (خدمات</w:t>
      </w:r>
      <w:r w:rsidRPr="001F54AE">
        <w:rPr>
          <w:rFonts w:ascii="Times New Roman" w:eastAsia="Times New Roman" w:hAnsi="Times New Roman" w:cs="Times New Roman"/>
          <w:color w:val="212529"/>
          <w:sz w:val="42"/>
          <w:szCs w:val="42"/>
        </w:rPr>
        <w:t>)</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000000"/>
          <w:sz w:val="36"/>
          <w:szCs w:val="36"/>
          <w:rtl/>
        </w:rPr>
        <w:t>الموضوع</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000000"/>
          <w:sz w:val="36"/>
          <w:szCs w:val="36"/>
          <w:rtl/>
        </w:rPr>
        <w:t>الشروط</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212529"/>
          <w:sz w:val="23"/>
          <w:szCs w:val="23"/>
          <w:rtl/>
        </w:rPr>
        <w:t>وذلك وفقاً للشروط التالية:</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يمكن الحصول على مستندات المناقصة عبر البريد الالكتروني </w:t>
      </w:r>
      <w:hyperlink r:id="rId5" w:history="1">
        <w:r w:rsidRPr="001F54AE">
          <w:rPr>
            <w:rFonts w:ascii="Times New Roman" w:eastAsia="Times New Roman" w:hAnsi="Times New Roman" w:cs="Times New Roman"/>
            <w:color w:val="0000FF"/>
            <w:sz w:val="23"/>
            <w:szCs w:val="23"/>
            <w:u w:val="single"/>
            <w:lang w:val="en-IN" w:bidi="my-MM"/>
          </w:rPr>
          <w:t>tender.docs@qpmc.qa</w:t>
        </w:r>
      </w:hyperlink>
      <w:r w:rsidRPr="001F54AE">
        <w:rPr>
          <w:rFonts w:ascii="Times New Roman" w:eastAsia="Times New Roman" w:hAnsi="Times New Roman" w:cs="Times New Roman"/>
          <w:color w:val="212529"/>
          <w:sz w:val="23"/>
          <w:szCs w:val="23"/>
          <w:rtl/>
        </w:rPr>
        <w:t> مع المستندات المطلوبة في البند التالي رقم (2).</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لن يتم مشاركة مستندات المناقصة إلا بعد تسليم: وصل الإيداع، كتاب تفويض من الشركة معتمد من الشخص المخُول بالتوقيع حسب قيد المنشأة للشخص المفُوض، نسخة واضحة لكل من  بطاقة قيد المنشاة، الرخصة التجارية سارية المفعول، السجل التجاري</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تقدم العطاءات داخل  مظروفين (فني ومالي) مغلقين (مختوم كل منهما بالشمع الأحمر) معنون كل منهما باسم لجنة المناقصات والمزايدات ويكتب عليها بوضوح رقم المناقصة وموضوعها، على أن يكون آخر موعد لتقديم العطاءات هو الساعة الواحدة ظهراً من يوم الإقفال. ولن تقبل أي عطاءات تًرد بعد هذا الموعد.</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يجب تلسيم العطاءات الفنية والمالية بمقر شركة قطر للمواد الأولية بمدينة لوسيل بمبنى برج المارينا، شارع 108، منطقة 65 الدور السابع عشر ،  قبل موعد الإغلاق (للحصول على خريطة الموقع برجاء مسح الكود أدناه).</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الرسوم غير قابلة للرد وتدفع من خلال التحويل  عبر الانترنت لحساب شركة قطر للمواد الأولية (006-651111-4050)  بالبنك التجاري ، رقم الايبان  (</w:t>
      </w:r>
      <w:r w:rsidRPr="001F54AE">
        <w:rPr>
          <w:rFonts w:ascii="Times New Roman" w:eastAsia="Times New Roman" w:hAnsi="Times New Roman" w:cs="Times New Roman"/>
          <w:color w:val="212529"/>
          <w:sz w:val="23"/>
          <w:szCs w:val="23"/>
        </w:rPr>
        <w:t xml:space="preserve">QA </w:t>
      </w:r>
      <w:r w:rsidRPr="001F54AE">
        <w:rPr>
          <w:rFonts w:ascii="Myanmar Text" w:eastAsia="Times New Roman" w:hAnsi="Myanmar Text" w:cs="Myanmar Text"/>
          <w:color w:val="212529"/>
          <w:sz w:val="23"/>
          <w:szCs w:val="23"/>
          <w:cs/>
          <w:lang w:bidi="my-MM"/>
        </w:rPr>
        <w:t xml:space="preserve">18 </w:t>
      </w:r>
      <w:r w:rsidRPr="001F54AE">
        <w:rPr>
          <w:rFonts w:ascii="Times New Roman" w:eastAsia="Times New Roman" w:hAnsi="Times New Roman" w:cs="Times New Roman"/>
          <w:color w:val="212529"/>
          <w:sz w:val="23"/>
          <w:szCs w:val="23"/>
        </w:rPr>
        <w:t xml:space="preserve">CBQA </w:t>
      </w:r>
      <w:r w:rsidRPr="001F54AE">
        <w:rPr>
          <w:rFonts w:ascii="Myanmar Text" w:eastAsia="Times New Roman" w:hAnsi="Myanmar Text" w:cs="Myanmar Text"/>
          <w:color w:val="212529"/>
          <w:sz w:val="23"/>
          <w:szCs w:val="23"/>
          <w:cs/>
          <w:lang w:bidi="my-MM"/>
        </w:rPr>
        <w:t>0000 0000 4050 651111 006</w:t>
      </w:r>
      <w:r w:rsidRPr="001F54AE">
        <w:rPr>
          <w:rFonts w:ascii="Times New Roman" w:eastAsia="Times New Roman" w:hAnsi="Times New Roman" w:cs="Times New Roman"/>
          <w:color w:val="212529"/>
          <w:sz w:val="23"/>
          <w:szCs w:val="23"/>
          <w:rtl/>
        </w:rPr>
        <w:t>)،  يجب ذكر رقم  وموضوع المناقصة على ايصال الإيداع.</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يجب تقديم خطاب ضمان مصرفي مؤقت أو شيك مصرفي (شيك مدير) مصدق من أحد البنوك العاملة بدولة قطر وأن يكون موجة إلى شركة قطر للمواد الأولية، وصالح لمدة 120 يوم  (مائة وعشرون يوماً) بعد تاريخ الإقفال، على أن يتم تقديمه بمظروف مغلق ومستقل داخل مظروف العطاء الفني، مع ملاحظة أنه لن يقبل أي عطاء مصحوب بشيك شخصي أو شيك شركة، ويجب إرفاق أصل الضمان البنكي ضمن مستندات العرض الفني ونسخة منه في العرض المالي.</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مدة سريان العطاء: يسري العطاء لمدة 90 يوماً (تسعون يوماً) من تاريخ إقفال المناقصة، ولا يمكن الرجوع عنه خلال تلك المدة. يجب إرفاق أصل و نسخة من العطاءات الفنية والمالية.</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أي استفسار يتعلق بما ورد في مستندات المناقصة يجب أن يوجه كتابياً إلى الجهة المذكورة في المناقصة و يحبذ أن يتم ذلك عن طريق البريد الالكتروني . وأي رد من طرف شركة قطر للمواد الأولية يكون في صيغة سؤال و جواب وسوف يتم توجيهه إلى جميع المتناقصين بدون الكشف عن هوية المصدر . كما سوف يتم تجاهل أي إستفسارات  تستلم في آخر خمسة (5) أيام التي تسبق تاريخ الإغلاق</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lastRenderedPageBreak/>
        <w:t>مقدار التأمين النهائي الواجب تقديمه ممن ترسو عليه المناقصة هو (10% من قيمة العقد) وفترة سريانه: يجب أن يبقى التأمين النهائي صالح طوال فترة تنفيذ العقد وفترة الضمان طبقاً لشروط المناقصة.</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سيتم فتح المظاريف الفنية خلال أسبوع واحد من تاريخ الإغلاق.</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يحق لشركة قطر للمواد الأولية أثناء مدة العقد، بطلب زيادة أو خفض مقادير الأصناف أو الأعمال أو الخدمات بنسبة لا تزيد على (20%) من قيمة العقد بذات الشروط والأسعار، على أن تكون الزيادة من نفس نوع الأصناف أو الأعمال أو الخدمات المتعاقد عليها.</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تطبق الشروط والأحكام الخاصة بلائحة لجنة المناقصات والمزايدات بشركة قطر للمواد الأولية.</w:t>
      </w:r>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لأي استفسارات بخصوص المناقصة عدا الحصول المستندات برجاء التواصل عبر البريد الالكتروني </w:t>
      </w:r>
      <w:hyperlink r:id="rId6" w:history="1">
        <w:r w:rsidRPr="001F54AE">
          <w:rPr>
            <w:rFonts w:ascii="Times New Roman" w:eastAsia="Times New Roman" w:hAnsi="Times New Roman" w:cs="Times New Roman"/>
            <w:color w:val="0000FF"/>
            <w:sz w:val="23"/>
            <w:szCs w:val="23"/>
            <w:u w:val="single"/>
            <w:lang w:val="en-IN" w:bidi="my-MM"/>
          </w:rPr>
          <w:t>tender@qpmc.qa</w:t>
        </w:r>
      </w:hyperlink>
    </w:p>
    <w:p w:rsidR="001F54AE" w:rsidRPr="001F54AE" w:rsidRDefault="001F54AE" w:rsidP="001F54AE">
      <w:pPr>
        <w:numPr>
          <w:ilvl w:val="0"/>
          <w:numId w:val="1"/>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tl/>
        </w:rPr>
        <w:t>موقع المبنى الجديد.</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tbl>
      <w:tblPr>
        <w:bidiVisual/>
        <w:tblW w:w="5000" w:type="pct"/>
        <w:tblCellMar>
          <w:left w:w="0" w:type="dxa"/>
          <w:right w:w="0" w:type="dxa"/>
        </w:tblCellMar>
        <w:tblLook w:val="04A0" w:firstRow="1" w:lastRow="0" w:firstColumn="1" w:lastColumn="0" w:noHBand="0" w:noVBand="1"/>
      </w:tblPr>
      <w:tblGrid>
        <w:gridCol w:w="271"/>
        <w:gridCol w:w="3872"/>
        <w:gridCol w:w="271"/>
        <w:gridCol w:w="3872"/>
      </w:tblGrid>
      <w:tr w:rsidR="001F54AE" w:rsidRPr="001F54AE" w:rsidTr="001F54AE">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Times New Roman" w:eastAsia="Times New Roman" w:hAnsi="Times New Roman" w:cs="Times New Roman"/>
                <w:noProof/>
                <w:sz w:val="24"/>
                <w:szCs w:val="24"/>
              </w:rPr>
              <mc:AlternateContent>
                <mc:Choice Requires="wps">
                  <w:drawing>
                    <wp:inline distT="0" distB="0" distL="0" distR="0" wp14:anchorId="53099834" wp14:editId="7555F959">
                      <wp:extent cx="307975" cy="307975"/>
                      <wp:effectExtent l="0" t="0" r="0" b="0"/>
                      <wp:docPr id="4" name="AutoShape 1" descr="Description: A qr code with a person in the middle  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599DD" id="AutoShape 1" o:spid="_x0000_s1026" alt="Description: A qr code with a person in the middle  Description automatically generated"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" filled="f" stroked="f">
                      <o:lock v:ext="edit" aspectratio="t"/>
                      <w10:wrap anchorx="page"/>
                      <w10:anchorlock/>
                    </v:rect>
                  </w:pict>
                </mc:Fallback>
              </mc:AlternateConten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Times New Roman" w:eastAsia="Times New Roman" w:hAnsi="Times New Roman" w:cs="Times New Roman"/>
                <w:noProof/>
                <w:sz w:val="24"/>
                <w:szCs w:val="24"/>
              </w:rPr>
              <mc:AlternateContent>
                <mc:Choice Requires="wps">
                  <w:drawing>
                    <wp:inline distT="0" distB="0" distL="0" distR="0" wp14:anchorId="3220F382" wp14:editId="133617E3">
                      <wp:extent cx="307975" cy="30797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907EA" id="AutoShap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" filled="f" stroked="f">
                      <o:lock v:ext="edit" aspectratio="t"/>
                      <w10:wrap anchorx="page"/>
                      <w10:anchorlock/>
                    </v:rect>
                  </w:pict>
                </mc:Fallback>
              </mc:AlternateConten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bl>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bidi w:val="0"/>
        <w:spacing w:before="100" w:beforeAutospacing="1" w:after="0" w:line="338" w:lineRule="atLeast"/>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tl/>
        </w:rPr>
        <w:t>مناقصة / عرض المزاد</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tl/>
        </w:rPr>
        <w:t>رقم المناقصة / المزاد</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AL-AWALIA/TD/2024/10</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tl/>
        </w:rPr>
        <w:t>ضمان العطاء / المزاد</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50,000 QAR</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tl/>
        </w:rPr>
        <w:t>رسوم وثائق المناقصة / المزاد</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500 QAR</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tl/>
        </w:rPr>
        <w:t>تاريخ الاغلاق</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 xml:space="preserve">27 </w:t>
      </w:r>
      <w:r w:rsidRPr="001F54AE">
        <w:rPr>
          <w:rFonts w:ascii="Times New Roman" w:eastAsia="Times New Roman" w:hAnsi="Times New Roman" w:cs="Times New Roman"/>
          <w:color w:val="FFFFFF"/>
          <w:sz w:val="27"/>
          <w:szCs w:val="27"/>
          <w:rtl/>
        </w:rPr>
        <w:t>مارس 2024</w:t>
      </w:r>
    </w:p>
    <w:p w:rsidR="001F54AE" w:rsidRPr="001F54AE" w:rsidRDefault="001F54AE" w:rsidP="001F54AE">
      <w:pPr>
        <w:shd w:val="clear" w:color="auto" w:fill="6C7680"/>
        <w:bidi w:val="0"/>
        <w:spacing w:before="100" w:beforeAutospacing="1" w:after="100" w:afterAutospacing="1"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03:30</w:t>
      </w:r>
    </w:p>
    <w:p w:rsidR="001F54AE" w:rsidRPr="001F54AE" w:rsidRDefault="001F54AE" w:rsidP="001F54AE">
      <w:pPr>
        <w:bidi w:val="0"/>
        <w:spacing w:before="100" w:beforeAutospacing="1" w:after="100" w:afterAutospacing="1" w:line="240" w:lineRule="auto"/>
        <w:rPr>
          <w:rFonts w:ascii="Times New Roman" w:eastAsia="Times New Roman" w:hAnsi="Times New Roman" w:cs="Times New Roman"/>
          <w:sz w:val="24"/>
          <w:szCs w:val="24"/>
        </w:rPr>
      </w:pPr>
      <w:r w:rsidRPr="001F54AE">
        <w:rPr>
          <w:rFonts w:ascii="Times New Roman" w:eastAsia="Times New Roman" w:hAnsi="Times New Roman" w:cs="Times New Roman"/>
          <w:sz w:val="24"/>
          <w:szCs w:val="24"/>
        </w:rPr>
        <w:t> </w:t>
      </w:r>
    </w:p>
    <w:p w:rsidR="001F54AE" w:rsidRPr="001F54AE" w:rsidRDefault="001F54AE" w:rsidP="001F54AE">
      <w:pPr>
        <w:bidi w:val="0"/>
        <w:spacing w:before="100" w:beforeAutospacing="1" w:after="100" w:afterAutospacing="1" w:line="240" w:lineRule="auto"/>
        <w:rPr>
          <w:rFonts w:ascii="Times New Roman" w:eastAsia="Times New Roman" w:hAnsi="Times New Roman" w:cs="Times New Roman"/>
          <w:sz w:val="24"/>
          <w:szCs w:val="24"/>
        </w:rPr>
      </w:pPr>
      <w:r w:rsidRPr="001F54AE">
        <w:rPr>
          <w:rFonts w:ascii="Arial" w:eastAsia="Times New Roman" w:hAnsi="Arial" w:cs="Arial"/>
          <w:b/>
          <w:bCs/>
          <w:color w:val="FF0000"/>
          <w:sz w:val="21"/>
          <w:szCs w:val="21"/>
        </w:rPr>
        <w:t>[Disclaimer: The below text is machine translated. For accurate information kindly refer the above text in original language.]</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212529"/>
          <w:spacing w:val="36"/>
          <w:sz w:val="57"/>
          <w:szCs w:val="57"/>
        </w:rPr>
        <w:t>Public tenders</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212529"/>
          <w:sz w:val="42"/>
          <w:szCs w:val="42"/>
        </w:rPr>
        <w:t>Request when needed to provide conveyor belt welding and repair services for Qatar Primary Materials Company (services)</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000000"/>
          <w:sz w:val="36"/>
          <w:szCs w:val="36"/>
        </w:rPr>
        <w:t>the topic</w:t>
      </w:r>
    </w:p>
    <w:p w:rsidR="001F54AE" w:rsidRPr="001F54AE" w:rsidRDefault="001F54AE" w:rsidP="001F54AE">
      <w:pPr>
        <w:shd w:val="clear" w:color="auto" w:fill="FFFFFF"/>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000000"/>
          <w:sz w:val="36"/>
          <w:szCs w:val="36"/>
        </w:rPr>
        <w:t>the conditions</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olor w:val="212529"/>
          <w:sz w:val="23"/>
          <w:szCs w:val="23"/>
        </w:rPr>
        <w:t>This is according to the following conditions</w:t>
      </w:r>
      <w:r w:rsidRPr="001F54AE">
        <w:rPr>
          <w:rFonts w:ascii="Times New Roman" w:eastAsia="Times New Roman" w:hAnsi="Times New Roman" w:cs="Times New Roman"/>
          <w:b/>
          <w:bCs/>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Tender documents can be obtained via email</w:t>
      </w:r>
      <w:r w:rsidRPr="001F54AE">
        <w:rPr>
          <w:rFonts w:ascii="Times New Roman" w:eastAsia="Times New Roman" w:hAnsi="Times New Roman" w:cs="Times New Roman"/>
          <w:color w:val="212529"/>
          <w:sz w:val="23"/>
          <w:szCs w:val="23"/>
          <w:rtl/>
        </w:rPr>
        <w:t>: </w:t>
      </w:r>
      <w:hyperlink r:id="rId7" w:history="1">
        <w:r w:rsidRPr="001F54AE">
          <w:rPr>
            <w:rFonts w:ascii="Times New Roman" w:eastAsia="Times New Roman" w:hAnsi="Times New Roman" w:cs="Times New Roman"/>
            <w:color w:val="0000FF"/>
            <w:sz w:val="23"/>
            <w:szCs w:val="23"/>
            <w:u w:val="single"/>
            <w:lang w:val="en-IN" w:bidi="my-MM"/>
          </w:rPr>
          <w:t>tender.docs@qpmc.qa</w:t>
        </w:r>
      </w:hyperlink>
      <w:r w:rsidRPr="001F54AE">
        <w:rPr>
          <w:rFonts w:ascii="Times New Roman" w:eastAsia="Times New Roman" w:hAnsi="Times New Roman" w:cs="Times New Roman"/>
          <w:color w:val="212529"/>
          <w:sz w:val="23"/>
          <w:szCs w:val="23"/>
          <w:rtl/>
        </w:rPr>
        <w:t> </w:t>
      </w:r>
      <w:r w:rsidRPr="001F54AE">
        <w:rPr>
          <w:rFonts w:ascii="Times New Roman" w:eastAsia="Times New Roman" w:hAnsi="Times New Roman" w:cs="Times New Roman"/>
          <w:color w:val="212529"/>
          <w:sz w:val="23"/>
          <w:szCs w:val="23"/>
        </w:rPr>
        <w:t>with the documents required in the following item No. (</w:t>
      </w:r>
      <w:r w:rsidRPr="001F54AE">
        <w:rPr>
          <w:rFonts w:ascii="Myanmar Text" w:eastAsia="Times New Roman" w:hAnsi="Myanmar Text" w:cs="Myanmar Text"/>
          <w:color w:val="212529"/>
          <w:sz w:val="23"/>
          <w:szCs w:val="23"/>
          <w:cs/>
          <w:lang w:bidi="my-MM"/>
        </w:rPr>
        <w:t>2</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The tender documents will not be shared until after submitting: the deposit receipt, a letter of authorization from the company approved by the person authorized to sign according to the establishment registration of the authorized person, a clear copy of the establishment registration card, a valid commercial license, and the commercial registry</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Bids shall be submitted in two sealed envelopes (technical and financial) (each sealed with red wax), each addressed with the name of the Tenders and Auctions Committee, and the tender number and subject clearly written on it, provided that the last date for submitting bids is one o</w:t>
      </w:r>
      <w:r w:rsidRPr="001F54AE">
        <w:rPr>
          <w:rFonts w:ascii="Tahoma" w:eastAsia="Times New Roman" w:hAnsi="Tahoma" w:cs="Tahoma"/>
          <w:color w:val="212529"/>
          <w:sz w:val="23"/>
          <w:szCs w:val="23"/>
        </w:rPr>
        <w:t>�</w:t>
      </w:r>
      <w:r w:rsidRPr="001F54AE">
        <w:rPr>
          <w:rFonts w:ascii="Times New Roman" w:eastAsia="Times New Roman" w:hAnsi="Times New Roman" w:cs="Times New Roman"/>
          <w:color w:val="212529"/>
          <w:sz w:val="23"/>
          <w:szCs w:val="23"/>
        </w:rPr>
        <w:t>clock in the afternoon on the day of closing</w:t>
      </w:r>
      <w:r w:rsidRPr="001F54AE">
        <w:rPr>
          <w:rFonts w:ascii="Times New Roman" w:eastAsia="Times New Roman" w:hAnsi="Times New Roman" w:cs="Times New Roman"/>
          <w:color w:val="212529"/>
          <w:sz w:val="23"/>
          <w:szCs w:val="23"/>
          <w:rtl/>
        </w:rPr>
        <w:t>. </w:t>
      </w:r>
      <w:r w:rsidRPr="001F54AE">
        <w:rPr>
          <w:rFonts w:ascii="Times New Roman" w:eastAsia="Times New Roman" w:hAnsi="Times New Roman" w:cs="Times New Roman"/>
          <w:color w:val="212529"/>
          <w:sz w:val="23"/>
          <w:szCs w:val="23"/>
        </w:rPr>
        <w:t>No bids received after this date will be accepted</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 xml:space="preserve">Technical and financial bids must be submitted to the headquarters of Qatar Primary Materials Company in Lusail City, Marina Tower Building, Street </w:t>
      </w:r>
      <w:r w:rsidRPr="001F54AE">
        <w:rPr>
          <w:rFonts w:ascii="Myanmar Text" w:eastAsia="Times New Roman" w:hAnsi="Myanmar Text" w:cs="Myanmar Text"/>
          <w:color w:val="212529"/>
          <w:sz w:val="23"/>
          <w:szCs w:val="23"/>
          <w:cs/>
          <w:lang w:bidi="my-MM"/>
        </w:rPr>
        <w:t>108</w:t>
      </w:r>
      <w:r w:rsidRPr="001F54AE">
        <w:rPr>
          <w:rFonts w:ascii="Times New Roman" w:eastAsia="Times New Roman" w:hAnsi="Times New Roman" w:cs="Times New Roman"/>
          <w:color w:val="212529"/>
          <w:sz w:val="23"/>
          <w:szCs w:val="23"/>
        </w:rPr>
        <w:t xml:space="preserve">, Area </w:t>
      </w:r>
      <w:r w:rsidRPr="001F54AE">
        <w:rPr>
          <w:rFonts w:ascii="Myanmar Text" w:eastAsia="Times New Roman" w:hAnsi="Myanmar Text" w:cs="Myanmar Text"/>
          <w:color w:val="212529"/>
          <w:sz w:val="23"/>
          <w:szCs w:val="23"/>
          <w:cs/>
          <w:lang w:bidi="my-MM"/>
        </w:rPr>
        <w:t>65</w:t>
      </w:r>
      <w:r w:rsidRPr="001F54AE">
        <w:rPr>
          <w:rFonts w:ascii="Times New Roman" w:eastAsia="Times New Roman" w:hAnsi="Times New Roman" w:cs="Times New Roman"/>
          <w:color w:val="212529"/>
          <w:sz w:val="23"/>
          <w:szCs w:val="23"/>
        </w:rPr>
        <w:t xml:space="preserve">, </w:t>
      </w:r>
      <w:r w:rsidRPr="001F54AE">
        <w:rPr>
          <w:rFonts w:ascii="Myanmar Text" w:eastAsia="Times New Roman" w:hAnsi="Myanmar Text" w:cs="Myanmar Text"/>
          <w:color w:val="212529"/>
          <w:sz w:val="23"/>
          <w:szCs w:val="23"/>
          <w:cs/>
          <w:lang w:bidi="my-MM"/>
        </w:rPr>
        <w:t>17</w:t>
      </w:r>
      <w:r w:rsidRPr="001F54AE">
        <w:rPr>
          <w:rFonts w:ascii="Times New Roman" w:eastAsia="Times New Roman" w:hAnsi="Times New Roman" w:cs="Times New Roman"/>
          <w:color w:val="212529"/>
          <w:sz w:val="23"/>
          <w:szCs w:val="23"/>
        </w:rPr>
        <w:t>th floor, before the closing date (to obtain a site map, please scan the code below</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Fees are non-refundable and are paid through online transfer to the account of Qatar Primary Materials Company (</w:t>
      </w:r>
      <w:r w:rsidRPr="001F54AE">
        <w:rPr>
          <w:rFonts w:ascii="Myanmar Text" w:eastAsia="Times New Roman" w:hAnsi="Myanmar Text" w:cs="Myanmar Text"/>
          <w:color w:val="212529"/>
          <w:sz w:val="23"/>
          <w:szCs w:val="23"/>
          <w:cs/>
          <w:lang w:bidi="my-MM"/>
        </w:rPr>
        <w:t xml:space="preserve">006-651111-4050) </w:t>
      </w:r>
      <w:r w:rsidRPr="001F54AE">
        <w:rPr>
          <w:rFonts w:ascii="Times New Roman" w:eastAsia="Times New Roman" w:hAnsi="Times New Roman" w:cs="Times New Roman"/>
          <w:color w:val="212529"/>
          <w:sz w:val="23"/>
          <w:szCs w:val="23"/>
        </w:rPr>
        <w:t xml:space="preserve">at the Commercial Bank, IBAN number (QA </w:t>
      </w:r>
      <w:r w:rsidRPr="001F54AE">
        <w:rPr>
          <w:rFonts w:ascii="Myanmar Text" w:eastAsia="Times New Roman" w:hAnsi="Myanmar Text" w:cs="Myanmar Text"/>
          <w:color w:val="212529"/>
          <w:sz w:val="23"/>
          <w:szCs w:val="23"/>
          <w:cs/>
          <w:lang w:bidi="my-MM"/>
        </w:rPr>
        <w:t xml:space="preserve">18 </w:t>
      </w:r>
      <w:r w:rsidRPr="001F54AE">
        <w:rPr>
          <w:rFonts w:ascii="Times New Roman" w:eastAsia="Times New Roman" w:hAnsi="Times New Roman" w:cs="Times New Roman"/>
          <w:color w:val="212529"/>
          <w:sz w:val="23"/>
          <w:szCs w:val="23"/>
        </w:rPr>
        <w:t xml:space="preserve">CBQA </w:t>
      </w:r>
      <w:r w:rsidRPr="001F54AE">
        <w:rPr>
          <w:rFonts w:ascii="Myanmar Text" w:eastAsia="Times New Roman" w:hAnsi="Myanmar Text" w:cs="Myanmar Text"/>
          <w:color w:val="212529"/>
          <w:sz w:val="23"/>
          <w:szCs w:val="23"/>
          <w:cs/>
          <w:lang w:bidi="my-MM"/>
        </w:rPr>
        <w:t xml:space="preserve">0000 0000 4050 651111 006). </w:t>
      </w:r>
      <w:r w:rsidRPr="001F54AE">
        <w:rPr>
          <w:rFonts w:ascii="Times New Roman" w:eastAsia="Times New Roman" w:hAnsi="Times New Roman" w:cs="Times New Roman"/>
          <w:color w:val="212529"/>
          <w:sz w:val="23"/>
          <w:szCs w:val="23"/>
        </w:rPr>
        <w:t>The number and subject of the tender must be mentioned on the deposit receipt</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A temporary bank guarantee letter or a bank check (manager</w:t>
      </w:r>
      <w:r w:rsidRPr="001F54AE">
        <w:rPr>
          <w:rFonts w:ascii="Tahoma" w:eastAsia="Times New Roman" w:hAnsi="Tahoma" w:cs="Tahoma"/>
          <w:color w:val="212529"/>
          <w:sz w:val="23"/>
          <w:szCs w:val="23"/>
        </w:rPr>
        <w:t>�</w:t>
      </w:r>
      <w:r w:rsidRPr="001F54AE">
        <w:rPr>
          <w:rFonts w:ascii="Times New Roman" w:eastAsia="Times New Roman" w:hAnsi="Times New Roman" w:cs="Times New Roman"/>
          <w:color w:val="212529"/>
          <w:sz w:val="23"/>
          <w:szCs w:val="23"/>
        </w:rPr>
        <w:t xml:space="preserve">s check) must be submitted, certified by one of the banks operating in the State of Qatar, addressed to Qatar Primary Materials Company, and valid for a period of </w:t>
      </w:r>
      <w:r w:rsidRPr="001F54AE">
        <w:rPr>
          <w:rFonts w:ascii="Myanmar Text" w:eastAsia="Times New Roman" w:hAnsi="Myanmar Text" w:cs="Myanmar Text"/>
          <w:color w:val="212529"/>
          <w:sz w:val="23"/>
          <w:szCs w:val="23"/>
          <w:cs/>
          <w:lang w:bidi="my-MM"/>
        </w:rPr>
        <w:t xml:space="preserve">120 </w:t>
      </w:r>
      <w:r w:rsidRPr="001F54AE">
        <w:rPr>
          <w:rFonts w:ascii="Times New Roman" w:eastAsia="Times New Roman" w:hAnsi="Times New Roman" w:cs="Times New Roman"/>
          <w:color w:val="212529"/>
          <w:sz w:val="23"/>
          <w:szCs w:val="23"/>
        </w:rPr>
        <w:t>days (one hundred and twenty days) after the closing date, provided that it is presented in a separate, sealed envelope inside The technical bid envelope, noting that no bid accompanied by a personal or company check will be accepted. The original bank guarantee must be attached to the technical bid documents and a copy of it must be included in the financial bid</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 xml:space="preserve">Bid Validity Duration: The bid is valid for a period of </w:t>
      </w:r>
      <w:r w:rsidRPr="001F54AE">
        <w:rPr>
          <w:rFonts w:ascii="Myanmar Text" w:eastAsia="Times New Roman" w:hAnsi="Myanmar Text" w:cs="Myanmar Text"/>
          <w:color w:val="212529"/>
          <w:sz w:val="23"/>
          <w:szCs w:val="23"/>
          <w:cs/>
          <w:lang w:bidi="my-MM"/>
        </w:rPr>
        <w:t xml:space="preserve">90 </w:t>
      </w:r>
      <w:r w:rsidRPr="001F54AE">
        <w:rPr>
          <w:rFonts w:ascii="Times New Roman" w:eastAsia="Times New Roman" w:hAnsi="Times New Roman" w:cs="Times New Roman"/>
          <w:color w:val="212529"/>
          <w:sz w:val="23"/>
          <w:szCs w:val="23"/>
        </w:rPr>
        <w:t>days (ninety days) from the date of closing the tender, and it cannot be withdrawn during that period</w:t>
      </w:r>
      <w:r w:rsidRPr="001F54AE">
        <w:rPr>
          <w:rFonts w:ascii="Times New Roman" w:eastAsia="Times New Roman" w:hAnsi="Times New Roman" w:cs="Times New Roman"/>
          <w:color w:val="212529"/>
          <w:sz w:val="23"/>
          <w:szCs w:val="23"/>
          <w:rtl/>
        </w:rPr>
        <w:t>. </w:t>
      </w:r>
      <w:r w:rsidRPr="001F54AE">
        <w:rPr>
          <w:rFonts w:ascii="Times New Roman" w:eastAsia="Times New Roman" w:hAnsi="Times New Roman" w:cs="Times New Roman"/>
          <w:color w:val="212529"/>
          <w:sz w:val="23"/>
          <w:szCs w:val="23"/>
        </w:rPr>
        <w:t>An original and a copy of the technical and financial bids must be attached</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Any inquiry related to what is stated in the tender documents must be directed in writing to the entity mentioned in the tender, preferably by email</w:t>
      </w:r>
      <w:r w:rsidRPr="001F54AE">
        <w:rPr>
          <w:rFonts w:ascii="Times New Roman" w:eastAsia="Times New Roman" w:hAnsi="Times New Roman" w:cs="Times New Roman"/>
          <w:color w:val="212529"/>
          <w:sz w:val="23"/>
          <w:szCs w:val="23"/>
          <w:rtl/>
        </w:rPr>
        <w:t>. </w:t>
      </w:r>
      <w:r w:rsidRPr="001F54AE">
        <w:rPr>
          <w:rFonts w:ascii="Times New Roman" w:eastAsia="Times New Roman" w:hAnsi="Times New Roman" w:cs="Times New Roman"/>
          <w:color w:val="212529"/>
          <w:sz w:val="23"/>
          <w:szCs w:val="23"/>
        </w:rPr>
        <w:t>Any response from Qatar Primary Materials Company will be in the form of a question and answer and will be directed to all bidders without revealing the identity of the source</w:t>
      </w:r>
      <w:r w:rsidRPr="001F54AE">
        <w:rPr>
          <w:rFonts w:ascii="Times New Roman" w:eastAsia="Times New Roman" w:hAnsi="Times New Roman" w:cs="Times New Roman"/>
          <w:color w:val="212529"/>
          <w:sz w:val="23"/>
          <w:szCs w:val="23"/>
          <w:rtl/>
        </w:rPr>
        <w:t>. </w:t>
      </w:r>
      <w:r w:rsidRPr="001F54AE">
        <w:rPr>
          <w:rFonts w:ascii="Times New Roman" w:eastAsia="Times New Roman" w:hAnsi="Times New Roman" w:cs="Times New Roman"/>
          <w:color w:val="212529"/>
          <w:sz w:val="23"/>
          <w:szCs w:val="23"/>
        </w:rPr>
        <w:t>Any inquiries received in the last five (</w:t>
      </w:r>
      <w:r w:rsidRPr="001F54AE">
        <w:rPr>
          <w:rFonts w:ascii="Myanmar Text" w:eastAsia="Times New Roman" w:hAnsi="Myanmar Text" w:cs="Myanmar Text"/>
          <w:color w:val="212529"/>
          <w:sz w:val="23"/>
          <w:szCs w:val="23"/>
          <w:cs/>
          <w:lang w:bidi="my-MM"/>
        </w:rPr>
        <w:t xml:space="preserve">5) </w:t>
      </w:r>
      <w:r w:rsidRPr="001F54AE">
        <w:rPr>
          <w:rFonts w:ascii="Times New Roman" w:eastAsia="Times New Roman" w:hAnsi="Times New Roman" w:cs="Times New Roman"/>
          <w:color w:val="212529"/>
          <w:sz w:val="23"/>
          <w:szCs w:val="23"/>
        </w:rPr>
        <w:t>days preceding the closing date will also be ignored</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The amount of final insurance that must be provided by the person who wins the tender is (</w:t>
      </w:r>
      <w:r w:rsidRPr="001F54AE">
        <w:rPr>
          <w:rFonts w:ascii="Myanmar Text" w:eastAsia="Times New Roman" w:hAnsi="Myanmar Text" w:cs="Myanmar Text"/>
          <w:color w:val="212529"/>
          <w:sz w:val="23"/>
          <w:szCs w:val="23"/>
          <w:cs/>
          <w:lang w:bidi="my-MM"/>
        </w:rPr>
        <w:t xml:space="preserve">10% </w:t>
      </w:r>
      <w:r w:rsidRPr="001F54AE">
        <w:rPr>
          <w:rFonts w:ascii="Times New Roman" w:eastAsia="Times New Roman" w:hAnsi="Times New Roman" w:cs="Times New Roman"/>
          <w:color w:val="212529"/>
          <w:sz w:val="23"/>
          <w:szCs w:val="23"/>
        </w:rPr>
        <w:t>of the contract value) and its validity period: The final insurance must remain valid throughout the period of contract implementation and the warranty period in accordance with the terms of the tender</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Technical envelopes will be opened within one week of the closing date</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During the contract period, Qatar Primary Materials Company has the right to request an increase or decrease in the amounts of the items, works or services by a percentage not exceeding (</w:t>
      </w:r>
      <w:r w:rsidRPr="001F54AE">
        <w:rPr>
          <w:rFonts w:ascii="Myanmar Text" w:eastAsia="Times New Roman" w:hAnsi="Myanmar Text" w:cs="Myanmar Text"/>
          <w:color w:val="212529"/>
          <w:sz w:val="23"/>
          <w:szCs w:val="23"/>
          <w:cs/>
          <w:lang w:bidi="my-MM"/>
        </w:rPr>
        <w:t xml:space="preserve">20%) </w:t>
      </w:r>
      <w:r w:rsidRPr="001F54AE">
        <w:rPr>
          <w:rFonts w:ascii="Times New Roman" w:eastAsia="Times New Roman" w:hAnsi="Times New Roman" w:cs="Times New Roman"/>
          <w:color w:val="212529"/>
          <w:sz w:val="23"/>
          <w:szCs w:val="23"/>
        </w:rPr>
        <w:t>of the contract value with the same conditions and prices, provided that the increase is of the same type as the contracted items, works or services</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The terms and conditions of the regulations of the Tenders and Auctions Committee of Qatar Primary Materials Company apply</w:t>
      </w:r>
      <w:r w:rsidRPr="001F54AE">
        <w:rPr>
          <w:rFonts w:ascii="Times New Roman" w:eastAsia="Times New Roman" w:hAnsi="Times New Roman" w:cs="Times New Roman"/>
          <w:color w:val="212529"/>
          <w:sz w:val="23"/>
          <w:szCs w:val="23"/>
          <w:rtl/>
        </w:rPr>
        <w:t>.</w:t>
      </w:r>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For any inquiries regarding the tender other than obtaining documents, please contact us via email</w:t>
      </w:r>
      <w:r w:rsidRPr="001F54AE">
        <w:rPr>
          <w:rFonts w:ascii="Times New Roman" w:eastAsia="Times New Roman" w:hAnsi="Times New Roman" w:cs="Times New Roman"/>
          <w:color w:val="212529"/>
          <w:sz w:val="23"/>
          <w:szCs w:val="23"/>
          <w:rtl/>
        </w:rPr>
        <w:t> </w:t>
      </w:r>
      <w:hyperlink r:id="rId8" w:history="1">
        <w:r w:rsidRPr="001F54AE">
          <w:rPr>
            <w:rFonts w:ascii="Times New Roman" w:eastAsia="Times New Roman" w:hAnsi="Times New Roman" w:cs="Times New Roman" w:hint="cs"/>
            <w:color w:val="0000FF"/>
            <w:sz w:val="23"/>
            <w:szCs w:val="23"/>
            <w:u w:val="single"/>
            <w:rtl/>
          </w:rPr>
          <w:t xml:space="preserve">: </w:t>
        </w:r>
        <w:r w:rsidRPr="001F54AE">
          <w:rPr>
            <w:rFonts w:ascii="Times New Roman" w:eastAsia="Times New Roman" w:hAnsi="Times New Roman" w:cs="Times New Roman"/>
            <w:color w:val="0000FF"/>
            <w:sz w:val="23"/>
            <w:szCs w:val="23"/>
            <w:u w:val="single"/>
            <w:lang w:val="en-IN" w:bidi="my-MM"/>
          </w:rPr>
          <w:t>tender@qpmc.qa</w:t>
        </w:r>
      </w:hyperlink>
    </w:p>
    <w:p w:rsidR="001F54AE" w:rsidRPr="001F54AE" w:rsidRDefault="001F54AE" w:rsidP="001F54AE">
      <w:pPr>
        <w:numPr>
          <w:ilvl w:val="0"/>
          <w:numId w:val="2"/>
        </w:numPr>
        <w:shd w:val="clear" w:color="auto" w:fill="FFFFFF"/>
        <w:spacing w:before="100" w:beforeAutospacing="1" w:after="100" w:afterAutospacing="1" w:line="338" w:lineRule="atLeast"/>
        <w:ind w:left="1440"/>
        <w:jc w:val="right"/>
        <w:rPr>
          <w:rFonts w:ascii="Times New Roman" w:eastAsia="Times New Roman" w:hAnsi="Times New Roman" w:cs="Times New Roman"/>
          <w:color w:val="212529"/>
          <w:sz w:val="24"/>
          <w:szCs w:val="24"/>
          <w:rtl/>
        </w:rPr>
      </w:pPr>
      <w:r w:rsidRPr="001F54AE">
        <w:rPr>
          <w:rFonts w:ascii="Times New Roman" w:eastAsia="Times New Roman" w:hAnsi="Times New Roman" w:cs="Times New Roman"/>
          <w:color w:val="212529"/>
          <w:sz w:val="23"/>
          <w:szCs w:val="23"/>
        </w:rPr>
        <w:t>Location of the new building</w:t>
      </w:r>
      <w:r w:rsidRPr="001F54AE">
        <w:rPr>
          <w:rFonts w:ascii="Times New Roman" w:eastAsia="Times New Roman" w:hAnsi="Times New Roman" w:cs="Times New Roman"/>
          <w:color w:val="212529"/>
          <w:sz w:val="23"/>
          <w:szCs w:val="23"/>
          <w:rtl/>
        </w:rPr>
        <w:t>.</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tbl>
      <w:tblPr>
        <w:bidiVisual/>
        <w:tblW w:w="5000" w:type="pct"/>
        <w:tblCellMar>
          <w:left w:w="0" w:type="dxa"/>
          <w:right w:w="0" w:type="dxa"/>
        </w:tblCellMar>
        <w:tblLook w:val="04A0" w:firstRow="1" w:lastRow="0" w:firstColumn="1" w:lastColumn="0" w:noHBand="0" w:noVBand="1"/>
      </w:tblPr>
      <w:tblGrid>
        <w:gridCol w:w="271"/>
        <w:gridCol w:w="3872"/>
        <w:gridCol w:w="271"/>
        <w:gridCol w:w="3872"/>
      </w:tblGrid>
      <w:tr w:rsidR="001F54AE" w:rsidRPr="001F54AE" w:rsidTr="001F54AE">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Times New Roman" w:eastAsia="Times New Roman" w:hAnsi="Times New Roman" w:cs="Times New Roman"/>
                <w:noProof/>
                <w:sz w:val="24"/>
                <w:szCs w:val="24"/>
              </w:rPr>
              <mc:AlternateContent>
                <mc:Choice Requires="wps">
                  <w:drawing>
                    <wp:inline distT="0" distB="0" distL="0" distR="0" wp14:anchorId="352A9C4B" wp14:editId="4F4A1A3B">
                      <wp:extent cx="307975" cy="307975"/>
                      <wp:effectExtent l="0" t="0" r="0" b="0"/>
                      <wp:docPr id="2" name="AutoShape 3" descr="Description: A qr code with a person in the middle  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7F834" id="AutoShape 3" o:spid="_x0000_s1026" alt="Description: A qr code with a person in the middle  Description automatically generated"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" filled="f" stroked="f">
                      <o:lock v:ext="edit" aspectratio="t"/>
                      <w10:wrap anchorx="page"/>
                      <w10:anchorlock/>
                    </v:rect>
                  </w:pict>
                </mc:Fallback>
              </mc:AlternateConten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Times New Roman" w:eastAsia="Times New Roman" w:hAnsi="Times New Roman" w:cs="Times New Roman"/>
                <w:noProof/>
                <w:sz w:val="24"/>
                <w:szCs w:val="24"/>
              </w:rPr>
              <mc:AlternateContent>
                <mc:Choice Requires="wps">
                  <w:drawing>
                    <wp:inline distT="0" distB="0" distL="0" distR="0" wp14:anchorId="3EBAA976" wp14:editId="7F2E2798">
                      <wp:extent cx="307975" cy="30797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36BF0" id="AutoShap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" filled="f" stroked="f">
                      <o:lock v:ext="edit" aspectratio="t"/>
                      <w10:wrap anchorx="page"/>
                      <w10:anchorlock/>
                    </v:rect>
                  </w:pict>
                </mc:Fallback>
              </mc:AlternateContent>
            </w:r>
          </w:p>
        </w:tc>
      </w:tr>
      <w:tr w:rsidR="001F54AE" w:rsidRPr="001F54AE" w:rsidTr="001F54A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1F54AE" w:rsidRPr="001F54AE" w:rsidRDefault="001F54AE" w:rsidP="001F54AE">
            <w:pPr>
              <w:spacing w:before="100" w:beforeAutospacing="1" w:after="0" w:line="240" w:lineRule="auto"/>
              <w:rPr>
                <w:rFonts w:ascii="Times New Roman" w:eastAsia="Times New Roman" w:hAnsi="Times New Roman" w:cs="Times New Roman"/>
                <w:sz w:val="24"/>
                <w:szCs w:val="24"/>
                <w:rtl/>
              </w:rPr>
            </w:pPr>
            <w:r w:rsidRPr="001F54AE">
              <w:rPr>
                <w:rFonts w:ascii="Myanmar Text" w:eastAsia="Times New Roman" w:hAnsi="Myanmar Text" w:cs="Myanmar Text"/>
                <w:sz w:val="24"/>
                <w:szCs w:val="24"/>
                <w:cs/>
                <w:lang w:bidi="my-MM"/>
              </w:rPr>
              <w:t>​</w:t>
            </w:r>
          </w:p>
        </w:tc>
      </w:tr>
    </w:tbl>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spacing w:before="100" w:beforeAutospacing="1" w:after="100" w:afterAutospacing="1" w:line="240" w:lineRule="auto"/>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FFFFFF"/>
        <w:bidi w:val="0"/>
        <w:spacing w:before="100" w:beforeAutospacing="1" w:after="0" w:line="338" w:lineRule="atLeast"/>
        <w:jc w:val="right"/>
        <w:rPr>
          <w:rFonts w:ascii="Times New Roman" w:eastAsia="Times New Roman" w:hAnsi="Times New Roman" w:cs="Times New Roman"/>
          <w:sz w:val="24"/>
          <w:szCs w:val="24"/>
          <w:rtl/>
        </w:rPr>
      </w:pPr>
      <w:r w:rsidRPr="001F54AE">
        <w:rPr>
          <w:rFonts w:ascii="Times New Roman" w:eastAsia="Times New Roman" w:hAnsi="Times New Roman" w:cs="Times New Roman"/>
          <w:color w:val="212529"/>
          <w:sz w:val="23"/>
          <w:szCs w:val="23"/>
          <w:rtl/>
        </w:rPr>
        <w:t> </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Pr>
        <w:t>BID/AUCTION OFFER</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Pr>
        <w:t>TENDER/AUCTION NUMBER</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AL-AWALIA/TD/2024/10</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Pr>
        <w:t>BID/AUCTION GUARANTEE</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50,000 KRW</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Pr>
        <w:t>TENDER/AUCTION DOCUMENTATION FEES</w:t>
      </w:r>
    </w:p>
    <w:p w:rsidR="001F54AE" w:rsidRPr="001F54AE" w:rsidRDefault="001F54AE" w:rsidP="001F54AE">
      <w:pPr>
        <w:shd w:val="clear" w:color="auto" w:fill="6C7680"/>
        <w:bidi w:val="0"/>
        <w:spacing w:before="100" w:beforeAutospacing="1" w:after="0" w:line="280" w:lineRule="atLeast"/>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500 SNOW</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b/>
          <w:bCs/>
          <w:caps/>
          <w:color w:val="FFFFFF"/>
          <w:sz w:val="24"/>
          <w:szCs w:val="24"/>
        </w:rPr>
        <w:t>CLOSING DATE</w:t>
      </w:r>
    </w:p>
    <w:p w:rsidR="001F54AE" w:rsidRPr="001F54AE" w:rsidRDefault="001F54AE" w:rsidP="001F54AE">
      <w:pPr>
        <w:shd w:val="clear" w:color="auto" w:fill="6C7680"/>
        <w:bidi w:val="0"/>
        <w:spacing w:before="100" w:beforeAutospacing="1" w:after="0"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March 27, 2024</w:t>
      </w:r>
    </w:p>
    <w:p w:rsidR="001F54AE" w:rsidRPr="001F54AE" w:rsidRDefault="001F54AE" w:rsidP="001F54AE">
      <w:pPr>
        <w:shd w:val="clear" w:color="auto" w:fill="6C7680"/>
        <w:bidi w:val="0"/>
        <w:spacing w:before="100" w:beforeAutospacing="1" w:after="100" w:afterAutospacing="1" w:line="240" w:lineRule="auto"/>
        <w:jc w:val="right"/>
        <w:rPr>
          <w:rFonts w:ascii="Times New Roman" w:eastAsia="Times New Roman" w:hAnsi="Times New Roman" w:cs="Times New Roman"/>
          <w:sz w:val="24"/>
          <w:szCs w:val="24"/>
        </w:rPr>
      </w:pPr>
      <w:r w:rsidRPr="001F54AE">
        <w:rPr>
          <w:rFonts w:ascii="Times New Roman" w:eastAsia="Times New Roman" w:hAnsi="Times New Roman" w:cs="Times New Roman"/>
          <w:color w:val="FFFFFF"/>
          <w:sz w:val="27"/>
          <w:szCs w:val="27"/>
        </w:rPr>
        <w:t>03:30</w:t>
      </w:r>
    </w:p>
    <w:p w:rsidR="001F54AE" w:rsidRPr="001F54AE" w:rsidRDefault="001F54AE" w:rsidP="001F54AE">
      <w:pPr>
        <w:bidi w:val="0"/>
        <w:spacing w:before="100" w:beforeAutospacing="1" w:after="100" w:afterAutospacing="1" w:line="240" w:lineRule="auto"/>
        <w:rPr>
          <w:rFonts w:ascii="Times New Roman" w:eastAsia="Times New Roman" w:hAnsi="Times New Roman" w:cs="Times New Roman"/>
          <w:sz w:val="24"/>
          <w:szCs w:val="24"/>
        </w:rPr>
      </w:pPr>
      <w:r w:rsidRPr="001F54AE">
        <w:rPr>
          <w:rFonts w:ascii="Times New Roman" w:eastAsia="Times New Roman" w:hAnsi="Times New Roman" w:cs="Times New Roman"/>
          <w:sz w:val="24"/>
          <w:szCs w:val="24"/>
        </w:rPr>
        <w:t>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anmar Text">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B7B71"/>
    <w:multiLevelType w:val="multilevel"/>
    <w:tmpl w:val="CDBC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54D20"/>
    <w:multiLevelType w:val="multilevel"/>
    <w:tmpl w:val="FF9C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AE"/>
    <w:rsid w:val="001F54AE"/>
    <w:rsid w:val="002C6818"/>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89F6-7616-4309-A4E4-901AA37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7839">
      <w:bodyDiv w:val="1"/>
      <w:marLeft w:val="0"/>
      <w:marRight w:val="0"/>
      <w:marTop w:val="0"/>
      <w:marBottom w:val="0"/>
      <w:divBdr>
        <w:top w:val="none" w:sz="0" w:space="0" w:color="auto"/>
        <w:left w:val="none" w:sz="0" w:space="0" w:color="auto"/>
        <w:bottom w:val="none" w:sz="0" w:space="0" w:color="auto"/>
        <w:right w:val="none" w:sz="0" w:space="0" w:color="auto"/>
      </w:divBdr>
      <w:divsChild>
        <w:div w:id="80419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qpmc.qa" TargetMode="External"/><Relationship Id="rId3" Type="http://schemas.openxmlformats.org/officeDocument/2006/relationships/settings" Target="settings.xml"/><Relationship Id="rId7" Type="http://schemas.openxmlformats.org/officeDocument/2006/relationships/hyperlink" Target="mailto:tender.docs@qpmc.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qpmc.qa" TargetMode="External"/><Relationship Id="rId5" Type="http://schemas.openxmlformats.org/officeDocument/2006/relationships/hyperlink" Target="mailto:tender.docs@qpmc.q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2024-03-17T08:10:00Z</dcterms:created>
  <dcterms:modified xsi:type="dcterms:W3CDTF">2024-03-17T08:10:00Z</dcterms:modified>
</cp:coreProperties>
</file>